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0CE61" w14:textId="77777777" w:rsidR="00234D20" w:rsidRPr="00235B0D" w:rsidRDefault="00234D20" w:rsidP="00B15DA6">
      <w:pPr>
        <w:spacing w:after="0" w:line="240" w:lineRule="auto"/>
        <w:jc w:val="center"/>
        <w:rPr>
          <w:rFonts w:ascii="Times New Roman" w:hAnsi="Times New Roman" w:cs="Times New Roman"/>
          <w:b/>
          <w:bCs/>
          <w:sz w:val="24"/>
          <w:szCs w:val="24"/>
        </w:rPr>
      </w:pPr>
      <w:r w:rsidRPr="00235B0D">
        <w:rPr>
          <w:rFonts w:ascii="Times New Roman" w:hAnsi="Times New Roman" w:cs="Times New Roman"/>
          <w:b/>
          <w:bCs/>
          <w:sz w:val="24"/>
          <w:szCs w:val="24"/>
        </w:rPr>
        <w:t>Methods</w:t>
      </w:r>
    </w:p>
    <w:p w14:paraId="5DDEEFB8" w14:textId="77777777" w:rsidR="00B15DA6" w:rsidRPr="00235B0D" w:rsidRDefault="00B15DA6" w:rsidP="00B15DA6">
      <w:pPr>
        <w:spacing w:after="0" w:line="240" w:lineRule="auto"/>
        <w:jc w:val="center"/>
        <w:rPr>
          <w:rFonts w:ascii="Times New Roman" w:hAnsi="Times New Roman" w:cs="Times New Roman"/>
          <w:b/>
          <w:bCs/>
          <w:sz w:val="24"/>
          <w:szCs w:val="24"/>
        </w:rPr>
      </w:pPr>
    </w:p>
    <w:p w14:paraId="00B4DB5B" w14:textId="045A4A3C" w:rsidR="00234D20" w:rsidRPr="00235B0D" w:rsidRDefault="00234D20" w:rsidP="00234D20">
      <w:pPr>
        <w:spacing w:after="0" w:line="240" w:lineRule="auto"/>
        <w:jc w:val="both"/>
        <w:rPr>
          <w:rFonts w:ascii="Times New Roman" w:hAnsi="Times New Roman" w:cs="Times New Roman"/>
          <w:sz w:val="24"/>
          <w:szCs w:val="24"/>
        </w:rPr>
      </w:pPr>
      <w:r w:rsidRPr="00235B0D">
        <w:rPr>
          <w:rFonts w:ascii="Times New Roman" w:hAnsi="Times New Roman" w:cs="Times New Roman"/>
          <w:sz w:val="24"/>
          <w:szCs w:val="24"/>
        </w:rPr>
        <w:t xml:space="preserve">Study data was sourced from the several </w:t>
      </w:r>
      <w:r w:rsidR="00B15DA6" w:rsidRPr="00235B0D">
        <w:rPr>
          <w:rFonts w:ascii="Times New Roman" w:hAnsi="Times New Roman" w:cs="Times New Roman"/>
          <w:sz w:val="24"/>
          <w:szCs w:val="24"/>
        </w:rPr>
        <w:t>large-scale</w:t>
      </w:r>
      <w:r w:rsidRPr="00235B0D">
        <w:rPr>
          <w:rFonts w:ascii="Times New Roman" w:hAnsi="Times New Roman" w:cs="Times New Roman"/>
          <w:sz w:val="24"/>
          <w:szCs w:val="24"/>
        </w:rPr>
        <w:t xml:space="preserve"> clinical data sets. These datasets contain either identifiable or various vintages of de-identified </w:t>
      </w:r>
      <w:r w:rsidR="005F59FE" w:rsidRPr="00235B0D">
        <w:rPr>
          <w:rFonts w:ascii="Times New Roman" w:hAnsi="Times New Roman" w:cs="Times New Roman"/>
          <w:sz w:val="24"/>
          <w:szCs w:val="24"/>
        </w:rPr>
        <w:t xml:space="preserve">encounter level longitudinal </w:t>
      </w:r>
      <w:r w:rsidRPr="00235B0D">
        <w:rPr>
          <w:rFonts w:ascii="Times New Roman" w:hAnsi="Times New Roman" w:cs="Times New Roman"/>
          <w:sz w:val="24"/>
          <w:szCs w:val="24"/>
        </w:rPr>
        <w:t xml:space="preserve">data. The study datasets were split into cases who showed evidence of clinical status or lack of clinical status. The clinical status used here was HIV infection. </w:t>
      </w:r>
      <w:r w:rsidR="005F59FE" w:rsidRPr="00235B0D">
        <w:rPr>
          <w:rFonts w:ascii="Times New Roman" w:hAnsi="Times New Roman" w:cs="Times New Roman"/>
          <w:sz w:val="24"/>
          <w:szCs w:val="24"/>
        </w:rPr>
        <w:t xml:space="preserve">HIV infection was assigned differently depending on the source dataset. </w:t>
      </w:r>
      <w:r w:rsidRPr="00235B0D">
        <w:rPr>
          <w:rFonts w:ascii="Times New Roman" w:hAnsi="Times New Roman" w:cs="Times New Roman"/>
          <w:sz w:val="24"/>
          <w:szCs w:val="24"/>
        </w:rPr>
        <w:t xml:space="preserve">Cases that did not present with </w:t>
      </w:r>
      <w:r w:rsidR="00F8246D">
        <w:rPr>
          <w:rFonts w:ascii="Times New Roman" w:hAnsi="Times New Roman" w:cs="Times New Roman"/>
          <w:sz w:val="24"/>
          <w:szCs w:val="24"/>
        </w:rPr>
        <w:t>assignment</w:t>
      </w:r>
      <w:r w:rsidRPr="00235B0D">
        <w:rPr>
          <w:rFonts w:ascii="Times New Roman" w:hAnsi="Times New Roman" w:cs="Times New Roman"/>
          <w:sz w:val="24"/>
          <w:szCs w:val="24"/>
        </w:rPr>
        <w:t xml:space="preserve"> were considered HIV- throughout the studies. Status denominated cases were further split on survival status, where cases with an observed date of death were assigned ‘Dead’ in all study years. Cases without a date of death were assigned to ‘Alive’. Birth cohort (year of birth) was assigned using the latest populated year of birth declared on any claim type or program in the case of discrepancy. Gender (Male or Female) was assigned using Female preference if multiple genders were declared across claim types and programs. Cases were aggregated (counted) within Birth cohort, Survival, Gender and clinical Status (BSGS) for each distinct clinical code observed in a given study year. Cases within a BSGS group could have a maximum additive count of one code (annualized utilization) and a minimum of zero for a given clinical code in a given study year. </w:t>
      </w:r>
    </w:p>
    <w:p w14:paraId="354FE28A" w14:textId="77777777" w:rsidR="00234D20" w:rsidRPr="00235B0D" w:rsidRDefault="00234D20" w:rsidP="00234D20">
      <w:pPr>
        <w:spacing w:after="0" w:line="240" w:lineRule="auto"/>
        <w:jc w:val="both"/>
        <w:rPr>
          <w:rFonts w:ascii="Times New Roman" w:hAnsi="Times New Roman" w:cs="Times New Roman"/>
          <w:sz w:val="24"/>
          <w:szCs w:val="24"/>
        </w:rPr>
      </w:pPr>
    </w:p>
    <w:p w14:paraId="54B28F9D" w14:textId="366E4BAE" w:rsidR="00234D20" w:rsidRPr="00235B0D" w:rsidRDefault="00234D20" w:rsidP="00234D20">
      <w:pPr>
        <w:spacing w:after="0" w:line="240" w:lineRule="auto"/>
        <w:jc w:val="both"/>
        <w:rPr>
          <w:rFonts w:ascii="Times New Roman" w:hAnsi="Times New Roman" w:cs="Times New Roman"/>
          <w:sz w:val="24"/>
          <w:szCs w:val="24"/>
        </w:rPr>
      </w:pPr>
      <w:r w:rsidRPr="00235B0D">
        <w:rPr>
          <w:rFonts w:ascii="Times New Roman" w:hAnsi="Times New Roman" w:cs="Times New Roman"/>
          <w:sz w:val="24"/>
          <w:szCs w:val="24"/>
        </w:rPr>
        <w:t xml:space="preserve">To aid machine learning of the differences that support clinical distinctiveness within status, and not simply (over fitting) statistical significance, </w:t>
      </w:r>
      <w:r w:rsidR="005F59FE" w:rsidRPr="00235B0D">
        <w:rPr>
          <w:rFonts w:ascii="Times New Roman" w:hAnsi="Times New Roman" w:cs="Times New Roman"/>
          <w:sz w:val="24"/>
          <w:szCs w:val="24"/>
        </w:rPr>
        <w:t xml:space="preserve">for sone analyses (CMS datasets) </w:t>
      </w:r>
      <w:r w:rsidRPr="00235B0D">
        <w:rPr>
          <w:rFonts w:ascii="Times New Roman" w:hAnsi="Times New Roman" w:cs="Times New Roman"/>
          <w:sz w:val="24"/>
          <w:szCs w:val="24"/>
        </w:rPr>
        <w:t xml:space="preserve">clinical codes were assigned to a given compartment. One compartment per clinical insult (code string) was sought. Candidate SNOMED-CT terms had descendent terms joined to them using OHDSI ATHENA. If a descendent term was mapped to a given ICD code, then the ancestor SNOMED-CT code became a candidate compartment. In the case of multiple candidate compartments ties were broken using a ranked preference algorithm. The algorithm prioritized cancer followed by thoracic compartment candidacy, abdominal candidacy and ended with external causes of injury and sequela candidacy as the lowest prioritized. The aggregated, compartmentalized dataset had an attack rate computed out of the observed cases within BSGS and a given condition out of the total BSGS population over the study period. Disenrollment was not </w:t>
      </w:r>
      <w:proofErr w:type="gramStart"/>
      <w:r w:rsidRPr="00235B0D">
        <w:rPr>
          <w:rFonts w:ascii="Times New Roman" w:hAnsi="Times New Roman" w:cs="Times New Roman"/>
          <w:sz w:val="24"/>
          <w:szCs w:val="24"/>
        </w:rPr>
        <w:t>controlled for</w:t>
      </w:r>
      <w:proofErr w:type="gramEnd"/>
      <w:r w:rsidRPr="00235B0D">
        <w:rPr>
          <w:rFonts w:ascii="Times New Roman" w:hAnsi="Times New Roman" w:cs="Times New Roman"/>
          <w:sz w:val="24"/>
          <w:szCs w:val="24"/>
        </w:rPr>
        <w:t xml:space="preserve"> to prevent reidentification</w:t>
      </w:r>
      <w:r w:rsidR="005F59FE" w:rsidRPr="00235B0D">
        <w:rPr>
          <w:rFonts w:ascii="Times New Roman" w:hAnsi="Times New Roman" w:cs="Times New Roman"/>
          <w:sz w:val="24"/>
          <w:szCs w:val="24"/>
        </w:rPr>
        <w:t>; a consequence of this is a</w:t>
      </w:r>
      <w:r w:rsidRPr="00235B0D">
        <w:rPr>
          <w:rFonts w:ascii="Times New Roman" w:hAnsi="Times New Roman" w:cs="Times New Roman"/>
          <w:sz w:val="24"/>
          <w:szCs w:val="24"/>
        </w:rPr>
        <w:t xml:space="preserve">ttack rates in this study are likely </w:t>
      </w:r>
      <w:r w:rsidR="005F59FE" w:rsidRPr="00235B0D">
        <w:rPr>
          <w:rFonts w:ascii="Times New Roman" w:hAnsi="Times New Roman" w:cs="Times New Roman"/>
          <w:sz w:val="24"/>
          <w:szCs w:val="24"/>
        </w:rPr>
        <w:t>lower</w:t>
      </w:r>
      <w:r w:rsidRPr="00235B0D">
        <w:rPr>
          <w:rFonts w:ascii="Times New Roman" w:hAnsi="Times New Roman" w:cs="Times New Roman"/>
          <w:sz w:val="24"/>
          <w:szCs w:val="24"/>
        </w:rPr>
        <w:t xml:space="preserve"> than observed in the source data. </w:t>
      </w:r>
    </w:p>
    <w:p w14:paraId="613C6A50" w14:textId="77777777" w:rsidR="00234D20" w:rsidRPr="00235B0D" w:rsidRDefault="00234D20" w:rsidP="00234D20">
      <w:pPr>
        <w:spacing w:after="0" w:line="240" w:lineRule="auto"/>
        <w:jc w:val="both"/>
        <w:rPr>
          <w:rFonts w:ascii="Times New Roman" w:hAnsi="Times New Roman" w:cs="Times New Roman"/>
          <w:sz w:val="24"/>
          <w:szCs w:val="24"/>
        </w:rPr>
      </w:pPr>
    </w:p>
    <w:p w14:paraId="0285EF29" w14:textId="65C77359" w:rsidR="00125E74" w:rsidRPr="00235B0D" w:rsidRDefault="00234D20" w:rsidP="00234D20">
      <w:pPr>
        <w:rPr>
          <w:rFonts w:ascii="Times New Roman" w:hAnsi="Times New Roman" w:cs="Times New Roman"/>
          <w:sz w:val="24"/>
          <w:szCs w:val="24"/>
        </w:rPr>
      </w:pPr>
      <w:r w:rsidRPr="00235B0D">
        <w:rPr>
          <w:rFonts w:ascii="Times New Roman" w:hAnsi="Times New Roman" w:cs="Times New Roman"/>
          <w:sz w:val="24"/>
          <w:szCs w:val="24"/>
        </w:rPr>
        <w:t xml:space="preserve">The resulting study dataset was processed by a machine learning model, Gradient Boosting Machine (GBM) using H2o.ai software. GBM guessed the clinical status of a given compartmentalized aggregate and then weighted and re-weighted its guesses to minimize its error over iterations. GBM uses </w:t>
      </w:r>
      <w:proofErr w:type="gramStart"/>
      <w:r w:rsidRPr="00235B0D">
        <w:rPr>
          <w:rFonts w:ascii="Times New Roman" w:hAnsi="Times New Roman" w:cs="Times New Roman"/>
          <w:sz w:val="24"/>
          <w:szCs w:val="24"/>
        </w:rPr>
        <w:t>tree</w:t>
      </w:r>
      <w:proofErr w:type="gramEnd"/>
      <w:r w:rsidRPr="00235B0D">
        <w:rPr>
          <w:rFonts w:ascii="Times New Roman" w:hAnsi="Times New Roman" w:cs="Times New Roman"/>
          <w:sz w:val="24"/>
          <w:szCs w:val="24"/>
        </w:rPr>
        <w:t xml:space="preserve"> models to build and rebuild its decision-making justifications (guesses) over model iterations. GBM has parameter requirements including the number of trees to produce and the depth of each tree branch. These features were learned computationally (grid search). The GBM was set to a maximum depth of 17 nodes per leaf, and to produce 50 trees while considering five cross validation runs. GBM attempted to understand what made HIV+ BSGS aggregate records different from HIV- BSGS aggregates. The resulting model was scored for accuracy, recall and variable importance. The final model was used to ‘predict’ the study dataset. This predictive step results in leaf-node assignment, or the study dataset row number assignment within a given GBM tree. This Leaf-Node-Assignment is the equitant of a cluster identification number in K-means, where a given cluster’s members are segmented together by the model to achieve decision-making.</w:t>
      </w:r>
    </w:p>
    <w:p w14:paraId="320C5998" w14:textId="77777777" w:rsidR="00B15DA6" w:rsidRPr="00235B0D" w:rsidRDefault="00B15DA6" w:rsidP="00B15DA6">
      <w:pPr>
        <w:jc w:val="center"/>
        <w:rPr>
          <w:rFonts w:ascii="Times New Roman" w:hAnsi="Times New Roman" w:cs="Times New Roman"/>
          <w:sz w:val="24"/>
          <w:szCs w:val="24"/>
        </w:rPr>
      </w:pPr>
    </w:p>
    <w:p w14:paraId="130187D0" w14:textId="4C9F5377" w:rsidR="00B15DA6" w:rsidRPr="00235B0D" w:rsidRDefault="00B15DA6" w:rsidP="00B15DA6">
      <w:pPr>
        <w:jc w:val="center"/>
        <w:rPr>
          <w:rFonts w:ascii="Times New Roman" w:hAnsi="Times New Roman" w:cs="Times New Roman"/>
          <w:b/>
          <w:bCs/>
          <w:sz w:val="24"/>
          <w:szCs w:val="24"/>
        </w:rPr>
      </w:pPr>
      <w:r w:rsidRPr="00235B0D">
        <w:rPr>
          <w:rFonts w:ascii="Times New Roman" w:hAnsi="Times New Roman" w:cs="Times New Roman"/>
          <w:b/>
          <w:bCs/>
          <w:sz w:val="24"/>
          <w:szCs w:val="24"/>
        </w:rPr>
        <w:t>What you will find in this repository</w:t>
      </w:r>
    </w:p>
    <w:p w14:paraId="20643443" w14:textId="1FAD91C3" w:rsidR="00B15DA6" w:rsidRDefault="00B15DA6" w:rsidP="00234D20">
      <w:pPr>
        <w:rPr>
          <w:rFonts w:ascii="Times New Roman" w:hAnsi="Times New Roman" w:cs="Times New Roman"/>
          <w:sz w:val="24"/>
          <w:szCs w:val="24"/>
        </w:rPr>
      </w:pPr>
      <w:r w:rsidRPr="00235B0D">
        <w:rPr>
          <w:rFonts w:ascii="Times New Roman" w:hAnsi="Times New Roman" w:cs="Times New Roman"/>
          <w:sz w:val="24"/>
          <w:szCs w:val="24"/>
        </w:rPr>
        <w:t xml:space="preserve">This study made several information sources that use several different kinds of information. Telling </w:t>
      </w:r>
      <w:proofErr w:type="gramStart"/>
      <w:r w:rsidRPr="00235B0D">
        <w:rPr>
          <w:rFonts w:ascii="Times New Roman" w:hAnsi="Times New Roman" w:cs="Times New Roman"/>
          <w:sz w:val="24"/>
          <w:szCs w:val="24"/>
        </w:rPr>
        <w:t>kinds</w:t>
      </w:r>
      <w:proofErr w:type="gramEnd"/>
      <w:r w:rsidRPr="00235B0D">
        <w:rPr>
          <w:rFonts w:ascii="Times New Roman" w:hAnsi="Times New Roman" w:cs="Times New Roman"/>
          <w:sz w:val="24"/>
          <w:szCs w:val="24"/>
        </w:rPr>
        <w:t xml:space="preserve"> of information and sources apart is key to proper use.</w:t>
      </w:r>
    </w:p>
    <w:p w14:paraId="22305038" w14:textId="77777777" w:rsidR="00235B0D" w:rsidRPr="00235B0D" w:rsidRDefault="00235B0D" w:rsidP="00234D20">
      <w:pPr>
        <w:rPr>
          <w:rFonts w:ascii="Times New Roman" w:hAnsi="Times New Roman" w:cs="Times New Roman"/>
          <w:sz w:val="24"/>
          <w:szCs w:val="24"/>
        </w:rPr>
      </w:pPr>
    </w:p>
    <w:p w14:paraId="23C3DB02" w14:textId="339FE320" w:rsidR="00B15DA6" w:rsidRPr="00235B0D" w:rsidRDefault="00B15DA6" w:rsidP="00B15DA6">
      <w:pPr>
        <w:jc w:val="center"/>
        <w:rPr>
          <w:rFonts w:ascii="Times New Roman" w:hAnsi="Times New Roman" w:cs="Times New Roman"/>
          <w:b/>
          <w:bCs/>
          <w:sz w:val="24"/>
          <w:szCs w:val="24"/>
        </w:rPr>
      </w:pPr>
      <w:r w:rsidRPr="00235B0D">
        <w:rPr>
          <w:rFonts w:ascii="Times New Roman" w:hAnsi="Times New Roman" w:cs="Times New Roman"/>
          <w:b/>
          <w:bCs/>
          <w:sz w:val="24"/>
          <w:szCs w:val="24"/>
        </w:rPr>
        <w:t>Kinds of information</w:t>
      </w:r>
    </w:p>
    <w:p w14:paraId="7B490DC6" w14:textId="3B809729" w:rsidR="00B15DA6" w:rsidRPr="00235B0D" w:rsidRDefault="00B15DA6" w:rsidP="00234D20">
      <w:pPr>
        <w:rPr>
          <w:rFonts w:ascii="Times New Roman" w:hAnsi="Times New Roman" w:cs="Times New Roman"/>
          <w:sz w:val="24"/>
          <w:szCs w:val="24"/>
        </w:rPr>
      </w:pPr>
      <w:r w:rsidRPr="00235B0D">
        <w:rPr>
          <w:rFonts w:ascii="Times New Roman" w:hAnsi="Times New Roman" w:cs="Times New Roman"/>
          <w:sz w:val="24"/>
          <w:szCs w:val="24"/>
        </w:rPr>
        <w:t>DX: Diagnostic</w:t>
      </w:r>
    </w:p>
    <w:p w14:paraId="12829AFD" w14:textId="60025B70" w:rsidR="00B15DA6" w:rsidRPr="00235B0D" w:rsidRDefault="00B15DA6" w:rsidP="00234D20">
      <w:pPr>
        <w:rPr>
          <w:rFonts w:ascii="Times New Roman" w:hAnsi="Times New Roman" w:cs="Times New Roman"/>
          <w:sz w:val="24"/>
          <w:szCs w:val="24"/>
        </w:rPr>
      </w:pPr>
      <w:r w:rsidRPr="00235B0D">
        <w:rPr>
          <w:rFonts w:ascii="Times New Roman" w:hAnsi="Times New Roman" w:cs="Times New Roman"/>
          <w:sz w:val="24"/>
          <w:szCs w:val="24"/>
        </w:rPr>
        <w:t>Diagnostic information means any information encoded using a controlled vocabulary whose Athena Domain is ‘Condition’.</w:t>
      </w:r>
    </w:p>
    <w:p w14:paraId="3192A6FF" w14:textId="424158C5" w:rsidR="00B15DA6" w:rsidRPr="00235B0D" w:rsidRDefault="00B15DA6" w:rsidP="00234D20">
      <w:pPr>
        <w:rPr>
          <w:rFonts w:ascii="Times New Roman" w:hAnsi="Times New Roman" w:cs="Times New Roman"/>
          <w:sz w:val="24"/>
          <w:szCs w:val="24"/>
        </w:rPr>
      </w:pPr>
      <w:r w:rsidRPr="00235B0D">
        <w:rPr>
          <w:rFonts w:ascii="Times New Roman" w:hAnsi="Times New Roman" w:cs="Times New Roman"/>
          <w:sz w:val="24"/>
          <w:szCs w:val="24"/>
        </w:rPr>
        <w:t>RX: Medication</w:t>
      </w:r>
    </w:p>
    <w:p w14:paraId="2856F216" w14:textId="18F43B19" w:rsidR="00B15DA6" w:rsidRPr="00235B0D" w:rsidRDefault="00B15DA6" w:rsidP="00B15DA6">
      <w:pPr>
        <w:rPr>
          <w:rFonts w:ascii="Times New Roman" w:hAnsi="Times New Roman" w:cs="Times New Roman"/>
          <w:sz w:val="24"/>
          <w:szCs w:val="24"/>
        </w:rPr>
      </w:pPr>
      <w:r w:rsidRPr="00235B0D">
        <w:rPr>
          <w:rFonts w:ascii="Times New Roman" w:hAnsi="Times New Roman" w:cs="Times New Roman"/>
          <w:sz w:val="24"/>
          <w:szCs w:val="24"/>
        </w:rPr>
        <w:t xml:space="preserve">Diagnostic information means any information encoded using a controlled vocabulary whose Athena Domain is ‘Drug’. </w:t>
      </w:r>
      <w:proofErr w:type="gramStart"/>
      <w:r w:rsidRPr="00235B0D">
        <w:rPr>
          <w:rFonts w:ascii="Times New Roman" w:hAnsi="Times New Roman" w:cs="Times New Roman"/>
          <w:sz w:val="24"/>
          <w:szCs w:val="24"/>
        </w:rPr>
        <w:t>At this time</w:t>
      </w:r>
      <w:proofErr w:type="gramEnd"/>
      <w:r w:rsidRPr="00235B0D">
        <w:rPr>
          <w:rFonts w:ascii="Times New Roman" w:hAnsi="Times New Roman" w:cs="Times New Roman"/>
          <w:sz w:val="24"/>
          <w:szCs w:val="24"/>
        </w:rPr>
        <w:t xml:space="preserve"> no Medication data is presented here. </w:t>
      </w:r>
    </w:p>
    <w:p w14:paraId="3C006741" w14:textId="08BB53D0" w:rsidR="00B15DA6" w:rsidRPr="00B15DA6" w:rsidRDefault="00B15DA6" w:rsidP="00B15DA6">
      <w:pPr>
        <w:jc w:val="center"/>
        <w:rPr>
          <w:rFonts w:ascii="Times New Roman" w:hAnsi="Times New Roman" w:cs="Times New Roman"/>
          <w:b/>
          <w:bCs/>
          <w:sz w:val="20"/>
          <w:szCs w:val="20"/>
        </w:rPr>
      </w:pPr>
      <w:r w:rsidRPr="00235B0D">
        <w:rPr>
          <w:rFonts w:ascii="Times New Roman" w:hAnsi="Times New Roman" w:cs="Times New Roman"/>
          <w:b/>
          <w:bCs/>
          <w:sz w:val="24"/>
          <w:szCs w:val="24"/>
        </w:rPr>
        <w:t>Kinds of information sources</w:t>
      </w:r>
    </w:p>
    <w:p w14:paraId="01B479BE" w14:textId="5B1CD294" w:rsidR="00B15DA6" w:rsidRDefault="00B15DA6" w:rsidP="00234D20">
      <w:pPr>
        <w:rPr>
          <w:rFonts w:ascii="Times New Roman" w:hAnsi="Times New Roman" w:cs="Times New Roman"/>
          <w:sz w:val="24"/>
          <w:szCs w:val="24"/>
        </w:rPr>
      </w:pPr>
      <w:r w:rsidRPr="00235B0D">
        <w:rPr>
          <w:rFonts w:ascii="Times New Roman" w:hAnsi="Times New Roman" w:cs="Times New Roman"/>
          <w:sz w:val="24"/>
          <w:szCs w:val="24"/>
        </w:rPr>
        <w:t>CMS:</w:t>
      </w:r>
      <w:r w:rsidR="00235B0D" w:rsidRPr="00235B0D">
        <w:rPr>
          <w:rFonts w:ascii="Times New Roman" w:hAnsi="Times New Roman" w:cs="Times New Roman"/>
          <w:sz w:val="24"/>
          <w:szCs w:val="24"/>
        </w:rPr>
        <w:t xml:space="preserve"> </w:t>
      </w:r>
      <w:r w:rsidR="00235B0D">
        <w:rPr>
          <w:rFonts w:ascii="Times New Roman" w:hAnsi="Times New Roman" w:cs="Times New Roman"/>
          <w:sz w:val="24"/>
          <w:szCs w:val="24"/>
        </w:rPr>
        <w:t>The Centers for Medicare and Medicaid Services (CMS) Virtual Research Data Center (VRDC) collection contains populated claim forms and administrative meta data describing individual providers, facilities, patients, care plans and transactions known to CMS. The data is sourced from Medicare, Medicaid, Child Health Insurance Program (CHIP) and Social Security Disability Insurance (SSDI) encounters among others. Third party data integration (National Death Index, Social Security Death Index) punctuates the product as well. Medicare includes Parts A, B, C and D. Medicaid includes both MAX(Y1999-Y2015) and TAF(Y2014-Ongoing) era claims. The VRDC provides ‘Research Identifiable Files’ (RIF) to authorized users. These RIF files contain complex clinical and financial information about individuals over time. You can learn more about CMS data here:</w:t>
      </w:r>
    </w:p>
    <w:p w14:paraId="1C3FDEA1" w14:textId="73127E1E" w:rsidR="00DA6374" w:rsidRDefault="00F8246D" w:rsidP="00234D20">
      <w:pPr>
        <w:rPr>
          <w:rFonts w:ascii="Times New Roman" w:hAnsi="Times New Roman" w:cs="Times New Roman"/>
          <w:sz w:val="24"/>
          <w:szCs w:val="24"/>
        </w:rPr>
      </w:pPr>
      <w:r w:rsidRPr="00F8246D">
        <w:rPr>
          <w:rFonts w:ascii="Times New Roman" w:hAnsi="Times New Roman" w:cs="Times New Roman"/>
          <w:sz w:val="24"/>
          <w:szCs w:val="24"/>
        </w:rPr>
        <w:t>https://lhncbc.nlm.nih.gov/CCOI/datasets/CMS/index.html</w:t>
      </w:r>
    </w:p>
    <w:p w14:paraId="09CB5F79" w14:textId="77777777" w:rsidR="00F8246D" w:rsidRDefault="00DA6374" w:rsidP="00234D20">
      <w:r>
        <w:rPr>
          <w:rFonts w:ascii="Times New Roman" w:hAnsi="Times New Roman" w:cs="Times New Roman"/>
          <w:sz w:val="24"/>
          <w:szCs w:val="24"/>
        </w:rPr>
        <w:t xml:space="preserve">Note there are several flavors of CMS data. We present ICD denominated data as ICD collection. ICD_CL collection is ICD denominated data with some compartments and the case definition codes removed. This has the effect of lowering the amount of pruning one might perform. We also include PHE collection, which is phenotype denominated, as proposed to ICD denominated data. Individuals using </w:t>
      </w:r>
      <w:r w:rsidRPr="00DA6374">
        <w:rPr>
          <w:rFonts w:ascii="Times New Roman" w:hAnsi="Times New Roman" w:cs="Times New Roman"/>
          <w:sz w:val="24"/>
          <w:szCs w:val="24"/>
        </w:rPr>
        <w:t>Phenome Wide Association Studies</w:t>
      </w:r>
      <w:r w:rsidRPr="00DA6374">
        <w:rPr>
          <w:sz w:val="24"/>
          <w:szCs w:val="24"/>
        </w:rPr>
        <w:t xml:space="preserve"> </w:t>
      </w:r>
      <w:r>
        <w:rPr>
          <w:rFonts w:ascii="Times New Roman" w:hAnsi="Times New Roman" w:cs="Times New Roman"/>
          <w:sz w:val="24"/>
          <w:szCs w:val="24"/>
        </w:rPr>
        <w:t xml:space="preserve">methods should use this collection. For more information about </w:t>
      </w:r>
      <w:proofErr w:type="spellStart"/>
      <w:r>
        <w:rPr>
          <w:rFonts w:ascii="Times New Roman" w:hAnsi="Times New Roman" w:cs="Times New Roman"/>
          <w:sz w:val="24"/>
          <w:szCs w:val="24"/>
        </w:rPr>
        <w:t>PheWAS</w:t>
      </w:r>
      <w:proofErr w:type="spellEnd"/>
      <w:r>
        <w:rPr>
          <w:rFonts w:ascii="Times New Roman" w:hAnsi="Times New Roman" w:cs="Times New Roman"/>
          <w:sz w:val="24"/>
          <w:szCs w:val="24"/>
        </w:rPr>
        <w:t xml:space="preserve"> see:</w:t>
      </w:r>
      <w:r w:rsidRPr="00DA6374">
        <w:t xml:space="preserve"> </w:t>
      </w:r>
    </w:p>
    <w:p w14:paraId="661248D9" w14:textId="2B850EE4" w:rsidR="00DA6374" w:rsidRPr="00235B0D" w:rsidRDefault="00DA6374" w:rsidP="00234D20">
      <w:pPr>
        <w:rPr>
          <w:rFonts w:ascii="Times New Roman" w:hAnsi="Times New Roman" w:cs="Times New Roman"/>
          <w:sz w:val="24"/>
          <w:szCs w:val="24"/>
        </w:rPr>
      </w:pPr>
      <w:r w:rsidRPr="00DA6374">
        <w:rPr>
          <w:rFonts w:ascii="Times New Roman" w:hAnsi="Times New Roman" w:cs="Times New Roman"/>
          <w:sz w:val="24"/>
          <w:szCs w:val="24"/>
        </w:rPr>
        <w:t>https://phewascatalog.org/</w:t>
      </w:r>
    </w:p>
    <w:p w14:paraId="1425F68A" w14:textId="77777777" w:rsidR="00235B0D" w:rsidRPr="00235B0D" w:rsidRDefault="00235B0D" w:rsidP="00235B0D">
      <w:pPr>
        <w:spacing w:after="0" w:line="240" w:lineRule="auto"/>
        <w:rPr>
          <w:rFonts w:ascii="Times New Roman" w:hAnsi="Times New Roman" w:cs="Times New Roman"/>
          <w:sz w:val="24"/>
          <w:szCs w:val="24"/>
        </w:rPr>
      </w:pPr>
    </w:p>
    <w:p w14:paraId="6C9EE486" w14:textId="26B1CD03" w:rsidR="00235B0D" w:rsidRPr="00235B0D" w:rsidRDefault="00B15DA6" w:rsidP="00235B0D">
      <w:pPr>
        <w:spacing w:after="0" w:line="240" w:lineRule="auto"/>
        <w:rPr>
          <w:rFonts w:ascii="Times New Roman" w:hAnsi="Times New Roman" w:cs="Times New Roman"/>
          <w:sz w:val="24"/>
          <w:szCs w:val="24"/>
        </w:rPr>
      </w:pPr>
      <w:r w:rsidRPr="00235B0D">
        <w:rPr>
          <w:rFonts w:ascii="Times New Roman" w:hAnsi="Times New Roman" w:cs="Times New Roman"/>
          <w:sz w:val="24"/>
          <w:szCs w:val="24"/>
        </w:rPr>
        <w:t>CPRD:</w:t>
      </w:r>
      <w:r w:rsidR="00235B0D" w:rsidRPr="00235B0D">
        <w:rPr>
          <w:rFonts w:ascii="Times New Roman" w:hAnsi="Times New Roman" w:cs="Times New Roman"/>
          <w:sz w:val="24"/>
          <w:szCs w:val="24"/>
        </w:rPr>
        <w:t xml:space="preserve"> </w:t>
      </w:r>
      <w:r w:rsidR="00235B0D" w:rsidRPr="00235B0D">
        <w:rPr>
          <w:rFonts w:ascii="Times New Roman" w:hAnsi="Times New Roman" w:cs="Times New Roman"/>
          <w:color w:val="202020"/>
          <w:sz w:val="24"/>
          <w:szCs w:val="24"/>
          <w:shd w:val="clear" w:color="auto" w:fill="FFFFFF"/>
        </w:rPr>
        <w:t xml:space="preserve">Clinical Practice Research Datalink (CPRD) is a </w:t>
      </w:r>
      <w:r w:rsidR="00235B0D" w:rsidRPr="00235B0D">
        <w:rPr>
          <w:rFonts w:ascii="Times New Roman" w:hAnsi="Times New Roman" w:cs="Times New Roman"/>
          <w:color w:val="1F1F1F"/>
          <w:sz w:val="24"/>
          <w:szCs w:val="24"/>
        </w:rPr>
        <w:t xml:space="preserve">is a </w:t>
      </w:r>
      <w:r w:rsidR="00235B0D" w:rsidRPr="00235B0D">
        <w:rPr>
          <w:rFonts w:ascii="Times New Roman" w:hAnsi="Times New Roman" w:cs="Times New Roman"/>
          <w:color w:val="0B0C0C"/>
          <w:sz w:val="24"/>
          <w:szCs w:val="24"/>
          <w:shd w:val="clear" w:color="auto" w:fill="FFFFFF"/>
        </w:rPr>
        <w:t xml:space="preserve">real-world research service supporting retrospective and prospective public health and clinical studies. CPRD includes </w:t>
      </w:r>
      <w:r w:rsidR="00235B0D" w:rsidRPr="00235B0D">
        <w:rPr>
          <w:rFonts w:ascii="Times New Roman" w:hAnsi="Times New Roman" w:cs="Times New Roman"/>
          <w:color w:val="1F1F1F"/>
          <w:sz w:val="24"/>
          <w:szCs w:val="24"/>
        </w:rPr>
        <w:t>de-identified Electronic Health Record patient level data from a network of UK based general practitioners (GPs).</w:t>
      </w:r>
      <w:r w:rsidR="00235B0D" w:rsidRPr="00235B0D">
        <w:rPr>
          <w:rFonts w:ascii="Times New Roman" w:hAnsi="Times New Roman" w:cs="Times New Roman"/>
          <w:sz w:val="24"/>
          <w:szCs w:val="24"/>
        </w:rPr>
        <w:t xml:space="preserve"> You can learn more about CPRD here:</w:t>
      </w:r>
    </w:p>
    <w:p w14:paraId="36C4C021" w14:textId="3EDC10B5" w:rsidR="00235B0D" w:rsidRPr="00235B0D" w:rsidRDefault="00F8246D" w:rsidP="00234D20">
      <w:pPr>
        <w:rPr>
          <w:rFonts w:ascii="Times New Roman" w:hAnsi="Times New Roman" w:cs="Times New Roman"/>
          <w:sz w:val="24"/>
          <w:szCs w:val="24"/>
        </w:rPr>
      </w:pPr>
      <w:r w:rsidRPr="00F8246D">
        <w:rPr>
          <w:rFonts w:ascii="Times New Roman" w:hAnsi="Times New Roman" w:cs="Times New Roman"/>
          <w:sz w:val="24"/>
          <w:szCs w:val="24"/>
        </w:rPr>
        <w:lastRenderedPageBreak/>
        <w:t>https://lhncbc.nlm.nih.gov/CCOI/datasets/CPRD/index.html</w:t>
      </w:r>
    </w:p>
    <w:p w14:paraId="5B2EF0CF" w14:textId="4315CF76" w:rsidR="00235B0D" w:rsidRPr="00235B0D" w:rsidRDefault="00B15DA6" w:rsidP="00234D20">
      <w:pPr>
        <w:rPr>
          <w:rFonts w:ascii="Times New Roman" w:hAnsi="Times New Roman" w:cs="Times New Roman"/>
          <w:sz w:val="24"/>
          <w:szCs w:val="24"/>
        </w:rPr>
      </w:pPr>
      <w:r w:rsidRPr="00235B0D">
        <w:rPr>
          <w:rFonts w:ascii="Times New Roman" w:hAnsi="Times New Roman" w:cs="Times New Roman"/>
          <w:sz w:val="24"/>
          <w:szCs w:val="24"/>
        </w:rPr>
        <w:t xml:space="preserve">AOU: All of Us (AOU) is a program that integrates Electronic Health Records (EHR) with survey questionnaire to develop a diverse, information rich database that serves as a central point for many secondary research studies and reduce the need for developing </w:t>
      </w:r>
      <w:r w:rsidR="00235B0D" w:rsidRPr="00235B0D">
        <w:rPr>
          <w:rFonts w:ascii="Times New Roman" w:hAnsi="Times New Roman" w:cs="Times New Roman"/>
          <w:sz w:val="24"/>
          <w:szCs w:val="24"/>
        </w:rPr>
        <w:t>individual</w:t>
      </w:r>
      <w:r w:rsidRPr="00235B0D">
        <w:rPr>
          <w:rFonts w:ascii="Times New Roman" w:hAnsi="Times New Roman" w:cs="Times New Roman"/>
          <w:sz w:val="24"/>
          <w:szCs w:val="24"/>
        </w:rPr>
        <w:t xml:space="preserve"> single use study specific data collection protocols. You can learn more about AOU here:</w:t>
      </w:r>
      <w:r w:rsidR="00235B0D" w:rsidRPr="00235B0D">
        <w:rPr>
          <w:rFonts w:ascii="Times New Roman" w:hAnsi="Times New Roman" w:cs="Times New Roman"/>
          <w:sz w:val="24"/>
          <w:szCs w:val="24"/>
        </w:rPr>
        <w:t xml:space="preserve"> </w:t>
      </w:r>
    </w:p>
    <w:p w14:paraId="69A280D8" w14:textId="4C4B027E" w:rsidR="00B15DA6" w:rsidRPr="00235B0D" w:rsidRDefault="00235B0D" w:rsidP="00F8246D">
      <w:pPr>
        <w:rPr>
          <w:rFonts w:ascii="Times New Roman" w:hAnsi="Times New Roman" w:cs="Times New Roman"/>
          <w:sz w:val="24"/>
          <w:szCs w:val="24"/>
        </w:rPr>
      </w:pPr>
      <w:r w:rsidRPr="00235B0D">
        <w:rPr>
          <w:rFonts w:ascii="Times New Roman" w:hAnsi="Times New Roman" w:cs="Times New Roman"/>
          <w:sz w:val="24"/>
          <w:szCs w:val="24"/>
        </w:rPr>
        <w:t>https://lhncbc.nlm.nih.gov/CCOI/datasets/allofus/index.html</w:t>
      </w:r>
    </w:p>
    <w:p w14:paraId="3984A193" w14:textId="53BCAAD0" w:rsidR="00235B0D" w:rsidRPr="00235B0D" w:rsidRDefault="00235B0D" w:rsidP="00235B0D">
      <w:pPr>
        <w:rPr>
          <w:rFonts w:ascii="Times New Roman" w:hAnsi="Times New Roman" w:cs="Times New Roman"/>
          <w:sz w:val="24"/>
          <w:szCs w:val="24"/>
        </w:rPr>
      </w:pPr>
      <w:r w:rsidRPr="00235B0D">
        <w:rPr>
          <w:rFonts w:ascii="Times New Roman" w:hAnsi="Times New Roman" w:cs="Times New Roman"/>
          <w:sz w:val="24"/>
          <w:szCs w:val="24"/>
        </w:rPr>
        <w:t>UKBB</w:t>
      </w:r>
      <w:r w:rsidR="00B15DA6" w:rsidRPr="00235B0D">
        <w:rPr>
          <w:rFonts w:ascii="Times New Roman" w:hAnsi="Times New Roman" w:cs="Times New Roman"/>
          <w:sz w:val="24"/>
          <w:szCs w:val="24"/>
        </w:rPr>
        <w:t xml:space="preserve">: </w:t>
      </w:r>
      <w:r w:rsidRPr="00235B0D">
        <w:rPr>
          <w:rFonts w:ascii="Times New Roman" w:hAnsi="Times New Roman" w:cs="Times New Roman"/>
          <w:sz w:val="24"/>
          <w:szCs w:val="24"/>
        </w:rPr>
        <w:t xml:space="preserve">The UK Biobank program is a large health and biomedical database that serves multiple </w:t>
      </w:r>
      <w:proofErr w:type="gramStart"/>
      <w:r w:rsidRPr="00235B0D">
        <w:rPr>
          <w:rFonts w:ascii="Times New Roman" w:hAnsi="Times New Roman" w:cs="Times New Roman"/>
          <w:sz w:val="24"/>
          <w:szCs w:val="24"/>
        </w:rPr>
        <w:t>retrospective</w:t>
      </w:r>
      <w:proofErr w:type="gramEnd"/>
      <w:r w:rsidRPr="00235B0D">
        <w:rPr>
          <w:rFonts w:ascii="Times New Roman" w:hAnsi="Times New Roman" w:cs="Times New Roman"/>
          <w:sz w:val="24"/>
          <w:szCs w:val="24"/>
        </w:rPr>
        <w:t>, observational studies and includes over half a million participants between the ages of 40 and 69 from the United Kingdom. UK Biobank contains a combination of health, questionnaire and genetic data that is regularly updated and enriched with new data fields. You can learn more about UKBB here:</w:t>
      </w:r>
    </w:p>
    <w:p w14:paraId="621C84D9" w14:textId="4EBFA298" w:rsidR="00235B0D" w:rsidRDefault="00F8246D" w:rsidP="00235B0D">
      <w:pPr>
        <w:rPr>
          <w:rFonts w:ascii="Times New Roman" w:hAnsi="Times New Roman" w:cs="Times New Roman"/>
          <w:sz w:val="24"/>
          <w:szCs w:val="24"/>
        </w:rPr>
      </w:pPr>
      <w:r w:rsidRPr="00F8246D">
        <w:rPr>
          <w:rFonts w:ascii="Times New Roman" w:hAnsi="Times New Roman" w:cs="Times New Roman"/>
          <w:sz w:val="24"/>
          <w:szCs w:val="24"/>
        </w:rPr>
        <w:t>https://lhncbc.nlm.nih.gov/CCOI/datasets/UKbb/index.html</w:t>
      </w:r>
    </w:p>
    <w:p w14:paraId="484523F7" w14:textId="77777777" w:rsidR="00235B0D" w:rsidRPr="00235B0D" w:rsidRDefault="00235B0D" w:rsidP="00235B0D">
      <w:pPr>
        <w:rPr>
          <w:rFonts w:ascii="Times New Roman" w:hAnsi="Times New Roman" w:cs="Times New Roman"/>
          <w:sz w:val="24"/>
          <w:szCs w:val="24"/>
        </w:rPr>
      </w:pPr>
    </w:p>
    <w:p w14:paraId="4E81CE52" w14:textId="77777777" w:rsidR="00235B0D" w:rsidRDefault="00235B0D" w:rsidP="00234D20"/>
    <w:sectPr w:rsidR="00235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36C6F"/>
    <w:rsid w:val="00034FEC"/>
    <w:rsid w:val="00125E74"/>
    <w:rsid w:val="00234D20"/>
    <w:rsid w:val="00235B0D"/>
    <w:rsid w:val="00336C6F"/>
    <w:rsid w:val="00482809"/>
    <w:rsid w:val="005F59FE"/>
    <w:rsid w:val="0078708B"/>
    <w:rsid w:val="008A60D0"/>
    <w:rsid w:val="00B15DA6"/>
    <w:rsid w:val="00D76748"/>
    <w:rsid w:val="00DA6374"/>
    <w:rsid w:val="00F82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28D5"/>
  <w15:chartTrackingRefBased/>
  <w15:docId w15:val="{9867130C-90D6-4212-93BF-5DC0E590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D20"/>
  </w:style>
  <w:style w:type="paragraph" w:styleId="Heading1">
    <w:name w:val="heading 1"/>
    <w:basedOn w:val="Normal"/>
    <w:next w:val="Normal"/>
    <w:link w:val="Heading1Char"/>
    <w:uiPriority w:val="9"/>
    <w:qFormat/>
    <w:rsid w:val="00336C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C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C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C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C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C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C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C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C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C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C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C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C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C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C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C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C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C6F"/>
    <w:rPr>
      <w:rFonts w:eastAsiaTheme="majorEastAsia" w:cstheme="majorBidi"/>
      <w:color w:val="272727" w:themeColor="text1" w:themeTint="D8"/>
    </w:rPr>
  </w:style>
  <w:style w:type="paragraph" w:styleId="Title">
    <w:name w:val="Title"/>
    <w:basedOn w:val="Normal"/>
    <w:next w:val="Normal"/>
    <w:link w:val="TitleChar"/>
    <w:uiPriority w:val="10"/>
    <w:qFormat/>
    <w:rsid w:val="00336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C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C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C6F"/>
    <w:pPr>
      <w:spacing w:before="160"/>
      <w:jc w:val="center"/>
    </w:pPr>
    <w:rPr>
      <w:i/>
      <w:iCs/>
      <w:color w:val="404040" w:themeColor="text1" w:themeTint="BF"/>
    </w:rPr>
  </w:style>
  <w:style w:type="character" w:customStyle="1" w:styleId="QuoteChar">
    <w:name w:val="Quote Char"/>
    <w:basedOn w:val="DefaultParagraphFont"/>
    <w:link w:val="Quote"/>
    <w:uiPriority w:val="29"/>
    <w:rsid w:val="00336C6F"/>
    <w:rPr>
      <w:i/>
      <w:iCs/>
      <w:color w:val="404040" w:themeColor="text1" w:themeTint="BF"/>
    </w:rPr>
  </w:style>
  <w:style w:type="paragraph" w:styleId="ListParagraph">
    <w:name w:val="List Paragraph"/>
    <w:basedOn w:val="Normal"/>
    <w:uiPriority w:val="34"/>
    <w:qFormat/>
    <w:rsid w:val="00336C6F"/>
    <w:pPr>
      <w:ind w:left="720"/>
      <w:contextualSpacing/>
    </w:pPr>
  </w:style>
  <w:style w:type="character" w:styleId="IntenseEmphasis">
    <w:name w:val="Intense Emphasis"/>
    <w:basedOn w:val="DefaultParagraphFont"/>
    <w:uiPriority w:val="21"/>
    <w:qFormat/>
    <w:rsid w:val="00336C6F"/>
    <w:rPr>
      <w:i/>
      <w:iCs/>
      <w:color w:val="0F4761" w:themeColor="accent1" w:themeShade="BF"/>
    </w:rPr>
  </w:style>
  <w:style w:type="paragraph" w:styleId="IntenseQuote">
    <w:name w:val="Intense Quote"/>
    <w:basedOn w:val="Normal"/>
    <w:next w:val="Normal"/>
    <w:link w:val="IntenseQuoteChar"/>
    <w:uiPriority w:val="30"/>
    <w:qFormat/>
    <w:rsid w:val="00336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C6F"/>
    <w:rPr>
      <w:i/>
      <w:iCs/>
      <w:color w:val="0F4761" w:themeColor="accent1" w:themeShade="BF"/>
    </w:rPr>
  </w:style>
  <w:style w:type="character" w:styleId="IntenseReference">
    <w:name w:val="Intense Reference"/>
    <w:basedOn w:val="DefaultParagraphFont"/>
    <w:uiPriority w:val="32"/>
    <w:qFormat/>
    <w:rsid w:val="00336C6F"/>
    <w:rPr>
      <w:b/>
      <w:bCs/>
      <w:smallCaps/>
      <w:color w:val="0F4761" w:themeColor="accent1" w:themeShade="BF"/>
      <w:spacing w:val="5"/>
    </w:rPr>
  </w:style>
  <w:style w:type="character" w:styleId="CommentReference">
    <w:name w:val="annotation reference"/>
    <w:basedOn w:val="DefaultParagraphFont"/>
    <w:uiPriority w:val="99"/>
    <w:semiHidden/>
    <w:unhideWhenUsed/>
    <w:rsid w:val="00234D20"/>
    <w:rPr>
      <w:sz w:val="16"/>
      <w:szCs w:val="16"/>
    </w:rPr>
  </w:style>
  <w:style w:type="paragraph" w:styleId="CommentText">
    <w:name w:val="annotation text"/>
    <w:basedOn w:val="Normal"/>
    <w:link w:val="CommentTextChar"/>
    <w:uiPriority w:val="99"/>
    <w:unhideWhenUsed/>
    <w:rsid w:val="00234D20"/>
    <w:pPr>
      <w:spacing w:line="240" w:lineRule="auto"/>
    </w:pPr>
    <w:rPr>
      <w:sz w:val="20"/>
      <w:szCs w:val="20"/>
    </w:rPr>
  </w:style>
  <w:style w:type="character" w:customStyle="1" w:styleId="CommentTextChar">
    <w:name w:val="Comment Text Char"/>
    <w:basedOn w:val="DefaultParagraphFont"/>
    <w:link w:val="CommentText"/>
    <w:uiPriority w:val="99"/>
    <w:rsid w:val="00234D2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3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Nick (NIH/NLM/LHC) [C]</dc:creator>
  <cp:keywords/>
  <dc:description/>
  <cp:lastModifiedBy>Williams, Nick (NIH/NLM/LHC) [C]</cp:lastModifiedBy>
  <cp:revision>2</cp:revision>
  <dcterms:created xsi:type="dcterms:W3CDTF">2024-05-01T15:27:00Z</dcterms:created>
  <dcterms:modified xsi:type="dcterms:W3CDTF">2024-05-01T15:27:00Z</dcterms:modified>
</cp:coreProperties>
</file>