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91AF" w14:textId="3CADCD97" w:rsidR="00125E74" w:rsidRDefault="00E90BDC">
      <w:r>
        <w:t xml:space="preserve">UK Bio Bank did not have enough HIV+ cases to support this analysis. Users of UK Bio Bank should proceed with caution when using its data for HIV research. </w:t>
      </w:r>
    </w:p>
    <w:sectPr w:rsidR="0012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2F8"/>
    <w:rsid w:val="00034FEC"/>
    <w:rsid w:val="00125E74"/>
    <w:rsid w:val="00482809"/>
    <w:rsid w:val="0078708B"/>
    <w:rsid w:val="008A60D0"/>
    <w:rsid w:val="00C512F8"/>
    <w:rsid w:val="00D76748"/>
    <w:rsid w:val="00E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D944"/>
  <w15:chartTrackingRefBased/>
  <w15:docId w15:val="{7E82806B-BD64-4EAF-8B19-66E72F4A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2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Nick (NIH/NLM/LHC) [C]</dc:creator>
  <cp:keywords/>
  <dc:description/>
  <cp:lastModifiedBy>Williams, Nick (NIH/NLM/LHC) [C]</cp:lastModifiedBy>
  <cp:revision>2</cp:revision>
  <dcterms:created xsi:type="dcterms:W3CDTF">2024-03-04T16:43:00Z</dcterms:created>
  <dcterms:modified xsi:type="dcterms:W3CDTF">2024-03-04T16:44:00Z</dcterms:modified>
</cp:coreProperties>
</file>